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5" w:rsidRDefault="00D37595" w:rsidP="00D37595">
      <w:pPr>
        <w:pStyle w:val="ConsPlusNonformat"/>
        <w:jc w:val="right"/>
        <w:outlineLvl w:val="0"/>
      </w:pPr>
      <w:r>
        <w:t>В Администрацию города Глазова</w:t>
      </w:r>
    </w:p>
    <w:p w:rsidR="00D37595" w:rsidRDefault="00D37595" w:rsidP="00D37595">
      <w:pPr>
        <w:pStyle w:val="ConsPlusNonformat"/>
        <w:jc w:val="right"/>
        <w:outlineLvl w:val="0"/>
      </w:pPr>
      <w:r>
        <w:t>От ________________________________________</w:t>
      </w:r>
    </w:p>
    <w:p w:rsidR="00D37595" w:rsidRDefault="00D37595" w:rsidP="00D37595">
      <w:pPr>
        <w:pStyle w:val="ConsPlusNonformat"/>
        <w:jc w:val="right"/>
        <w:outlineLvl w:val="0"/>
      </w:pPr>
      <w:r>
        <w:t>________________________________________</w:t>
      </w:r>
    </w:p>
    <w:p w:rsidR="00D37595" w:rsidRDefault="00D37595" w:rsidP="00D37595">
      <w:pPr>
        <w:pStyle w:val="ConsPlusNonformat"/>
        <w:jc w:val="right"/>
        <w:outlineLvl w:val="0"/>
      </w:pPr>
      <w:r>
        <w:t>________________________________________</w:t>
      </w:r>
    </w:p>
    <w:p w:rsidR="00D37595" w:rsidRDefault="00D37595" w:rsidP="00D37595">
      <w:pPr>
        <w:pStyle w:val="ConsPlusNonformat"/>
        <w:jc w:val="right"/>
        <w:outlineLvl w:val="0"/>
      </w:pPr>
      <w:r>
        <w:t>________________________________________</w:t>
      </w:r>
    </w:p>
    <w:p w:rsidR="00D37595" w:rsidRDefault="00D37595">
      <w:pPr>
        <w:pStyle w:val="ConsPlusNonformat"/>
        <w:jc w:val="both"/>
      </w:pPr>
      <w:r>
        <w:t xml:space="preserve">    </w:t>
      </w:r>
    </w:p>
    <w:p w:rsidR="00D37595" w:rsidRDefault="00D37595">
      <w:pPr>
        <w:pStyle w:val="ConsPlusNonformat"/>
        <w:jc w:val="both"/>
      </w:pPr>
      <w:r>
        <w:t>Уведомление о планируемом сносе объекта капитального строительства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 xml:space="preserve">                                                     «__» _________ 20__ г.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D37595" w:rsidRDefault="00D37595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D37595" w:rsidRDefault="00D37595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D37595" w:rsidRDefault="00D37595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D37595" w:rsidRDefault="00D3759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4099"/>
        <w:gridCol w:w="4139"/>
      </w:tblGrid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</w:tbl>
    <w:p w:rsidR="00D37595" w:rsidRDefault="00D37595">
      <w:pPr>
        <w:pStyle w:val="ConsPlusNormal"/>
      </w:pPr>
    </w:p>
    <w:p w:rsidR="00D37595" w:rsidRDefault="00D37595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D37595" w:rsidRDefault="00D3759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4099"/>
        <w:gridCol w:w="4139"/>
      </w:tblGrid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 xml:space="preserve">Сведения о праве застройщика на </w:t>
            </w:r>
            <w:r>
              <w:lastRenderedPageBreak/>
              <w:t>земельный участок (правоустанавливающие документы)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</w:tbl>
    <w:p w:rsidR="00D37595" w:rsidRDefault="00D37595">
      <w:pPr>
        <w:pStyle w:val="ConsPlusNormal"/>
      </w:pPr>
    </w:p>
    <w:p w:rsidR="00D37595" w:rsidRDefault="00D37595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D37595" w:rsidRDefault="00D3759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4099"/>
        <w:gridCol w:w="4139"/>
      </w:tblGrid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  <w:tr w:rsidR="00D37595">
        <w:tc>
          <w:tcPr>
            <w:tcW w:w="826" w:type="dxa"/>
          </w:tcPr>
          <w:p w:rsidR="00D37595" w:rsidRDefault="00D37595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D37595" w:rsidRDefault="00D37595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D37595" w:rsidRDefault="00D37595">
            <w:pPr>
              <w:pStyle w:val="ConsPlusNormal"/>
            </w:pPr>
          </w:p>
        </w:tc>
      </w:tr>
    </w:tbl>
    <w:p w:rsidR="00D37595" w:rsidRDefault="00D37595">
      <w:pPr>
        <w:pStyle w:val="ConsPlusNormal"/>
        <w:ind w:firstLine="540"/>
        <w:jc w:val="both"/>
      </w:pPr>
    </w:p>
    <w:p w:rsidR="00D37595" w:rsidRDefault="00D37595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D37595" w:rsidRDefault="00D37595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D37595" w:rsidRDefault="00D37595">
      <w:pPr>
        <w:pStyle w:val="ConsPlusNonformat"/>
        <w:jc w:val="both"/>
      </w:pPr>
      <w:r>
        <w:t>является физическое лицо).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>________________________________  ___________  ____________________________</w:t>
      </w:r>
    </w:p>
    <w:p w:rsidR="00D37595" w:rsidRDefault="00D37595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D37595" w:rsidRDefault="00D37595">
      <w:pPr>
        <w:pStyle w:val="ConsPlusNonformat"/>
        <w:jc w:val="both"/>
      </w:pPr>
      <w:r>
        <w:t xml:space="preserve">  застройщиком или техническим</w:t>
      </w:r>
    </w:p>
    <w:p w:rsidR="00D37595" w:rsidRDefault="00D37595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D37595" w:rsidRDefault="00D37595">
      <w:pPr>
        <w:pStyle w:val="ConsPlusNonformat"/>
        <w:jc w:val="both"/>
      </w:pPr>
      <w:r>
        <w:t xml:space="preserve">             лицо)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 xml:space="preserve">         М.П.</w:t>
      </w:r>
    </w:p>
    <w:p w:rsidR="00D37595" w:rsidRDefault="00D37595">
      <w:pPr>
        <w:pStyle w:val="ConsPlusNonformat"/>
        <w:jc w:val="both"/>
      </w:pPr>
      <w:r>
        <w:t xml:space="preserve">    (при наличии)</w:t>
      </w:r>
    </w:p>
    <w:p w:rsidR="00D37595" w:rsidRDefault="00D37595">
      <w:pPr>
        <w:pStyle w:val="ConsPlusNonformat"/>
        <w:jc w:val="both"/>
      </w:pPr>
    </w:p>
    <w:p w:rsidR="00D37595" w:rsidRDefault="00D37595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  <w:r>
        <w:t>___________________________________________________________________________</w:t>
      </w:r>
    </w:p>
    <w:p w:rsidR="00D37595" w:rsidRDefault="00D37595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4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D37595" w:rsidRDefault="00D37595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D37595" w:rsidRDefault="00D37595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proofErr w:type="gramEnd"/>
    </w:p>
    <w:p w:rsidR="00D37595" w:rsidRDefault="00D37595">
      <w:pPr>
        <w:pStyle w:val="ConsPlusNormal"/>
      </w:pPr>
      <w:hyperlink r:id="rId5" w:history="1">
        <w:r>
          <w:rPr>
            <w:i/>
            <w:color w:val="0000FF"/>
          </w:rPr>
          <w:br/>
          <w:t>Приказ Минстроя России от 24.01.2019 N 34/</w:t>
        </w:r>
        <w:proofErr w:type="spellStart"/>
        <w:proofErr w:type="gramStart"/>
        <w:r>
          <w:rPr>
            <w:i/>
            <w:color w:val="0000FF"/>
          </w:rPr>
          <w:t>пр</w:t>
        </w:r>
        <w:proofErr w:type="spellEnd"/>
        <w:proofErr w:type="gramEnd"/>
        <w:r>
          <w:rPr>
            <w:i/>
            <w:color w:val="0000FF"/>
          </w:rPr>
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FE695E" w:rsidRDefault="00FE695E"/>
    <w:sectPr w:rsidR="00FE695E" w:rsidSect="00D375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37595"/>
    <w:rsid w:val="00D37595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93AB9E036F30AC6AE951BC39516C7CA4689ED4289F58C45DBA5D6FE26E5A252FDBD4421ADBD1E610D0D59E3D62FB105C84461468215CB6f5Q7K" TargetMode="External"/><Relationship Id="rId4" Type="http://schemas.openxmlformats.org/officeDocument/2006/relationships/hyperlink" Target="consultantplus://offline/ref=BA93AB9E036F30AC6AE951BC39516C7CA46997D3209658C45DBA5D6FE26E5A252FDBD4411DDCD5EC468AC59A7434F60D5C9F58137622f5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1</cp:revision>
  <dcterms:created xsi:type="dcterms:W3CDTF">2019-05-30T10:16:00Z</dcterms:created>
  <dcterms:modified xsi:type="dcterms:W3CDTF">2019-05-30T10:18:00Z</dcterms:modified>
</cp:coreProperties>
</file>